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C41" w:rsidRDefault="00793C41" w:rsidP="00E42999">
      <w:pPr>
        <w:spacing w:before="120" w:after="120" w:line="23" w:lineRule="atLeast"/>
        <w:ind w:right="-360"/>
        <w:jc w:val="both"/>
        <w:rPr>
          <w:rFonts w:ascii="GHEA Grapalat" w:hAnsi="GHEA Grapalat"/>
          <w:b/>
          <w:sz w:val="24"/>
          <w:lang w:val="hy-AM"/>
        </w:rPr>
      </w:pPr>
      <w:bookmarkStart w:id="0" w:name="_Toc178356546"/>
      <w:bookmarkStart w:id="1" w:name="_Toc183801055"/>
      <w:r w:rsidRPr="00E42999">
        <w:rPr>
          <w:rFonts w:ascii="GHEA Grapalat" w:hAnsi="GHEA Grapalat"/>
          <w:b/>
          <w:sz w:val="24"/>
          <w:lang w:val="hy-AM"/>
        </w:rPr>
        <w:t xml:space="preserve">1.33.  Քաղաքաշինության կոմիտե </w:t>
      </w:r>
    </w:p>
    <w:p w:rsidR="005733A4" w:rsidRPr="00E42999" w:rsidRDefault="005733A4" w:rsidP="00E42999">
      <w:pPr>
        <w:spacing w:before="120" w:after="120" w:line="23" w:lineRule="atLeast"/>
        <w:ind w:right="-360"/>
        <w:jc w:val="both"/>
        <w:rPr>
          <w:rFonts w:ascii="GHEA Grapalat" w:hAnsi="GHEA Grapalat"/>
          <w:b/>
          <w:sz w:val="20"/>
          <w:lang w:val="hy-AM"/>
        </w:rPr>
      </w:pPr>
    </w:p>
    <w:p w:rsidR="00971964" w:rsidRDefault="00793C41" w:rsidP="00953AA9">
      <w:pPr>
        <w:spacing w:before="120" w:after="120" w:line="23" w:lineRule="atLeast"/>
        <w:ind w:right="-720"/>
        <w:contextualSpacing/>
        <w:jc w:val="both"/>
        <w:rPr>
          <w:rFonts w:ascii="GHEA Grapalat" w:hAnsi="GHEA Grapalat" w:cs="Arial"/>
          <w:b/>
          <w:sz w:val="20"/>
          <w:lang w:val="hy-AM"/>
        </w:rPr>
      </w:pPr>
      <w:r w:rsidRPr="00E42999">
        <w:rPr>
          <w:rFonts w:ascii="GHEA Grapalat" w:hAnsi="GHEA Grapalat" w:cs="Arial"/>
          <w:b/>
          <w:sz w:val="24"/>
          <w:lang w:val="hy-AM"/>
        </w:rPr>
        <w:t xml:space="preserve">1.33.1. </w:t>
      </w:r>
      <w:r w:rsidR="00D079BA" w:rsidRPr="00E42999">
        <w:rPr>
          <w:rFonts w:ascii="GHEA Grapalat" w:hAnsi="GHEA Grapalat" w:cs="Arial"/>
          <w:b/>
          <w:sz w:val="24"/>
          <w:lang w:val="hy-AM"/>
        </w:rPr>
        <w:t>Սոցիալ-տնտեսական զարգացման հիմնական ուղ</w:t>
      </w:r>
      <w:r w:rsidR="00046D67" w:rsidRPr="00E42999">
        <w:rPr>
          <w:rFonts w:ascii="GHEA Grapalat" w:hAnsi="GHEA Grapalat" w:cs="Arial"/>
          <w:b/>
          <w:sz w:val="24"/>
          <w:lang w:val="hy-AM"/>
        </w:rPr>
        <w:t>ղ</w:t>
      </w:r>
      <w:r w:rsidR="00D079BA" w:rsidRPr="00E42999">
        <w:rPr>
          <w:rFonts w:ascii="GHEA Grapalat" w:hAnsi="GHEA Grapalat" w:cs="Arial"/>
          <w:b/>
          <w:sz w:val="24"/>
          <w:lang w:val="hy-AM"/>
        </w:rPr>
        <w:t>ությունները</w:t>
      </w:r>
      <w:r w:rsidR="00D079BA" w:rsidRPr="00E42999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E42999" w:rsidRPr="00E42999" w:rsidRDefault="00E42999" w:rsidP="00953AA9">
      <w:pPr>
        <w:spacing w:before="120" w:after="120" w:line="23" w:lineRule="atLeast"/>
        <w:ind w:right="-720"/>
        <w:contextualSpacing/>
        <w:jc w:val="both"/>
        <w:rPr>
          <w:rFonts w:ascii="GHEA Grapalat" w:hAnsi="GHEA Grapalat" w:cs="Arial"/>
          <w:b/>
          <w:color w:val="BFBFBF" w:themeColor="background1" w:themeShade="BF"/>
          <w:lang w:val="hy-AM"/>
        </w:rPr>
      </w:pPr>
      <w:r w:rsidRPr="00E42999">
        <w:rPr>
          <w:rFonts w:ascii="GHEA Grapalat" w:hAnsi="GHEA Grapalat" w:cs="Arial"/>
          <w:b/>
          <w:color w:val="BFBFBF" w:themeColor="background1" w:themeShade="BF"/>
          <w:lang w:val="hy-AM"/>
        </w:rPr>
        <w:t>ՔԱՂԱՔԱՇԻՆՈՒԹՅՈՒՆ</w:t>
      </w:r>
    </w:p>
    <w:bookmarkEnd w:id="0"/>
    <w:bookmarkEnd w:id="1"/>
    <w:p w:rsidR="00971964" w:rsidRPr="00C3014C" w:rsidRDefault="00971964" w:rsidP="00953AA9">
      <w:pPr>
        <w:pStyle w:val="BodyText1"/>
        <w:spacing w:line="23" w:lineRule="atLeast"/>
        <w:ind w:left="0" w:right="-720"/>
        <w:contextualSpacing/>
        <w:rPr>
          <w:lang w:val="pt-BR"/>
        </w:rPr>
      </w:pPr>
      <w:r w:rsidRPr="00E77731">
        <w:rPr>
          <w:lang w:val="hy-AM"/>
        </w:rPr>
        <w:t xml:space="preserve">Ոլորտում իրագործվող ծախսային ծրագրերն ունեն ռազմավարական նշանակություն, որոնց իրականացման արդյունքում կապահովվեն ներկա և գալիք սերունդների կենսագործունեության բարենպաստ միջավայրի ձևավորումն ու քաղաքաշինական միջոցներով բնակչության կյանքի որակի հետևողական բարելավումը, բնակարանային խնդիրների լուծումը։ </w:t>
      </w:r>
    </w:p>
    <w:p w:rsidR="00971964" w:rsidRPr="001D2D3B" w:rsidRDefault="00971964" w:rsidP="00953AA9">
      <w:pPr>
        <w:pStyle w:val="BodyText1"/>
        <w:spacing w:line="23" w:lineRule="atLeast"/>
        <w:ind w:left="0" w:right="-720"/>
        <w:contextualSpacing/>
        <w:rPr>
          <w:b/>
          <w:lang w:val="pt-BR"/>
        </w:rPr>
      </w:pPr>
      <w:proofErr w:type="spellStart"/>
      <w:r w:rsidRPr="0002553B">
        <w:rPr>
          <w:b/>
        </w:rPr>
        <w:t>Ոլորտի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քաղաքականության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հիմնական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թիրախներն</w:t>
      </w:r>
      <w:proofErr w:type="spellEnd"/>
      <w:r w:rsidRPr="0002553B">
        <w:rPr>
          <w:b/>
          <w:lang w:val="pt-BR"/>
        </w:rPr>
        <w:t xml:space="preserve"> </w:t>
      </w:r>
      <w:proofErr w:type="spellStart"/>
      <w:r w:rsidRPr="0002553B">
        <w:rPr>
          <w:b/>
        </w:rPr>
        <w:t>են</w:t>
      </w:r>
      <w:proofErr w:type="spellEnd"/>
      <w:r w:rsidRPr="0002553B">
        <w:rPr>
          <w:b/>
          <w:lang w:val="pt-BR"/>
        </w:rPr>
        <w:t>.</w:t>
      </w:r>
    </w:p>
    <w:p w:rsidR="00971964" w:rsidRPr="00FC6AD2" w:rsidRDefault="00971964" w:rsidP="00953AA9">
      <w:pPr>
        <w:pStyle w:val="BodytextBullets"/>
        <w:spacing w:line="23" w:lineRule="atLeast"/>
        <w:ind w:left="426" w:right="-720" w:firstLine="6"/>
        <w:contextualSpacing/>
        <w:rPr>
          <w:lang w:val="hy-AM"/>
        </w:rPr>
      </w:pPr>
      <w:r w:rsidRPr="00FC6AD2">
        <w:rPr>
          <w:lang w:val="hy-AM"/>
        </w:rPr>
        <w:t xml:space="preserve">Քաղաքաշինական նորմատիվ փաստաթղթերի միջազգային և եվրոպական նորմերին ու ստանդարտներին համապատասխանեցում, </w:t>
      </w:r>
    </w:p>
    <w:p w:rsidR="00B364C2" w:rsidRDefault="00B364C2" w:rsidP="00953AA9">
      <w:pPr>
        <w:pStyle w:val="BodytextBullets"/>
        <w:spacing w:line="23" w:lineRule="atLeast"/>
        <w:ind w:left="426" w:right="-720" w:firstLine="6"/>
        <w:contextualSpacing/>
      </w:pPr>
      <w:r w:rsidRPr="00EA62EC">
        <w:rPr>
          <w:lang w:val="hy-AM"/>
        </w:rPr>
        <w:t>Քաղաքաշինական</w:t>
      </w:r>
      <w:r>
        <w:t xml:space="preserve"> </w:t>
      </w:r>
      <w:proofErr w:type="spellStart"/>
      <w:r>
        <w:t>ծրագրային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ապահովում</w:t>
      </w:r>
      <w:proofErr w:type="spellEnd"/>
      <w:r>
        <w:t>,</w:t>
      </w:r>
    </w:p>
    <w:p w:rsidR="00B364C2" w:rsidRDefault="00B364C2" w:rsidP="00953AA9">
      <w:pPr>
        <w:pStyle w:val="BodytextBullets"/>
        <w:spacing w:line="23" w:lineRule="atLeast"/>
        <w:ind w:left="426" w:right="-720" w:firstLine="6"/>
        <w:contextualSpacing/>
        <w:rPr>
          <w:lang w:val="hy-AM"/>
        </w:rPr>
      </w:pPr>
      <w:r w:rsidRPr="00FC6AD2">
        <w:rPr>
          <w:lang w:val="hy-AM"/>
        </w:rPr>
        <w:t>Քաղաքաշինության բնագավառում պետական ծրագրերի իրականացման ապահովում</w:t>
      </w:r>
      <w:r>
        <w:t>:</w:t>
      </w:r>
    </w:p>
    <w:p w:rsidR="00B364C2" w:rsidRDefault="00B364C2" w:rsidP="00953AA9">
      <w:pPr>
        <w:pStyle w:val="BodytextBullets"/>
        <w:numPr>
          <w:ilvl w:val="0"/>
          <w:numId w:val="0"/>
        </w:numPr>
        <w:spacing w:line="23" w:lineRule="atLeast"/>
        <w:ind w:left="360" w:right="-720" w:firstLine="6"/>
        <w:contextualSpacing/>
      </w:pPr>
    </w:p>
    <w:p w:rsidR="00FA7B76" w:rsidRPr="00E42999" w:rsidRDefault="00793C41" w:rsidP="00E42999">
      <w:pPr>
        <w:pStyle w:val="ListParagraph"/>
        <w:numPr>
          <w:ilvl w:val="2"/>
          <w:numId w:val="6"/>
        </w:numPr>
        <w:spacing w:before="120" w:after="120" w:line="23" w:lineRule="atLeast"/>
        <w:ind w:right="-360"/>
        <w:jc w:val="both"/>
        <w:rPr>
          <w:rFonts w:ascii="GHEA Grapalat" w:hAnsi="GHEA Grapalat"/>
          <w:b/>
          <w:sz w:val="24"/>
          <w:lang w:val="hy-AM"/>
        </w:rPr>
      </w:pPr>
      <w:r w:rsidRPr="00E42999">
        <w:rPr>
          <w:rFonts w:ascii="GHEA Grapalat" w:hAnsi="GHEA Grapalat"/>
          <w:b/>
          <w:sz w:val="24"/>
          <w:lang w:val="hy-AM"/>
        </w:rPr>
        <w:t xml:space="preserve">Պետական տուրքեր </w:t>
      </w:r>
    </w:p>
    <w:p w:rsidR="00793C41" w:rsidRPr="00E65BC0" w:rsidRDefault="00793C41" w:rsidP="00E42999">
      <w:pPr>
        <w:pStyle w:val="Caption"/>
        <w:keepNext/>
        <w:tabs>
          <w:tab w:val="left" w:pos="1276"/>
        </w:tabs>
        <w:spacing w:line="23" w:lineRule="atLeast"/>
        <w:ind w:right="-36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9C318E" w:rsidRPr="009C318E">
        <w:rPr>
          <w:rFonts w:ascii="GHEA Grapalat" w:hAnsi="GHEA Grapalat"/>
          <w:sz w:val="18"/>
          <w:szCs w:val="18"/>
          <w:lang w:val="hy-AM"/>
        </w:rPr>
        <w:t>1</w:t>
      </w:r>
      <w:r w:rsidR="00887387">
        <w:rPr>
          <w:rFonts w:ascii="GHEA Grapalat" w:hAnsi="GHEA Grapalat"/>
          <w:sz w:val="18"/>
          <w:szCs w:val="18"/>
          <w:lang w:val="hy-AM"/>
        </w:rPr>
        <w:t xml:space="preserve">. </w:t>
      </w:r>
      <w:r w:rsidRPr="00BE774A">
        <w:rPr>
          <w:rFonts w:ascii="GHEA Grapalat" w:hAnsi="GHEA Grapalat"/>
          <w:sz w:val="18"/>
          <w:szCs w:val="18"/>
          <w:lang w:val="hy-AM"/>
        </w:rPr>
        <w:t>ՀՀ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BE774A">
        <w:rPr>
          <w:rFonts w:ascii="GHEA Grapalat" w:hAnsi="GHEA Grapalat"/>
          <w:sz w:val="18"/>
          <w:szCs w:val="18"/>
          <w:lang w:val="hy-AM"/>
        </w:rPr>
        <w:t xml:space="preserve">քաղաքաշինության </w:t>
      </w:r>
      <w:r>
        <w:rPr>
          <w:rFonts w:ascii="GHEA Grapalat" w:hAnsi="GHEA Grapalat"/>
          <w:sz w:val="18"/>
          <w:szCs w:val="18"/>
          <w:lang w:val="hy-AM"/>
        </w:rPr>
        <w:t>կոմիտեի կողմից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 </w:t>
      </w:r>
      <w:r w:rsidR="00887387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Pr="00E65BC0">
        <w:rPr>
          <w:rFonts w:ascii="GHEA Grapalat" w:hAnsi="GHEA Grapalat"/>
          <w:sz w:val="18"/>
          <w:szCs w:val="18"/>
          <w:lang w:val="hy-AM"/>
        </w:rPr>
        <w:t>գանձվ</w:t>
      </w:r>
      <w:r>
        <w:rPr>
          <w:rFonts w:ascii="GHEA Grapalat" w:hAnsi="GHEA Grapalat"/>
          <w:sz w:val="18"/>
          <w:szCs w:val="18"/>
          <w:lang w:val="hy-AM"/>
        </w:rPr>
        <w:t>ելիք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2268"/>
        <w:gridCol w:w="2409"/>
      </w:tblGrid>
      <w:tr w:rsidR="006D6E7D" w:rsidRPr="00C8150A" w:rsidTr="00FA7B76">
        <w:trPr>
          <w:trHeight w:val="647"/>
        </w:trPr>
        <w:tc>
          <w:tcPr>
            <w:tcW w:w="3402" w:type="dxa"/>
            <w:shd w:val="clear" w:color="auto" w:fill="DEEAF6" w:themeFill="accent1" w:themeFillTint="33"/>
          </w:tcPr>
          <w:p w:rsidR="006D6E7D" w:rsidRPr="00A3653B" w:rsidRDefault="006D6E7D" w:rsidP="00E42999">
            <w:pPr>
              <w:pStyle w:val="ListParagraph"/>
              <w:spacing w:before="120" w:after="120" w:line="23" w:lineRule="atLeast"/>
              <w:ind w:left="0" w:right="-360"/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shd w:val="clear" w:color="auto" w:fill="DEEAF6" w:themeFill="accent1" w:themeFillTint="33"/>
            <w:vAlign w:val="center"/>
          </w:tcPr>
          <w:p w:rsidR="006D6E7D" w:rsidRPr="00CB57F0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6D6E7D" w:rsidRPr="00DC11CB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6D6E7D" w:rsidRPr="00DC11CB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6D6E7D" w:rsidRPr="009C318E" w:rsidTr="00FA7B76">
        <w:trPr>
          <w:trHeight w:val="710"/>
        </w:trPr>
        <w:tc>
          <w:tcPr>
            <w:tcW w:w="3402" w:type="dxa"/>
            <w:vAlign w:val="center"/>
          </w:tcPr>
          <w:p w:rsidR="006D6E7D" w:rsidRPr="006D6E7D" w:rsidRDefault="006D6E7D" w:rsidP="00E42999">
            <w:pPr>
              <w:pStyle w:val="ListParagraph"/>
              <w:spacing w:before="120" w:after="120" w:line="23" w:lineRule="atLeast"/>
              <w:ind w:left="0"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>Պետական</w:t>
            </w:r>
            <w:proofErr w:type="spellEnd"/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7D" w:rsidRPr="006D6E7D" w:rsidRDefault="006D6E7D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6D6E7D">
              <w:rPr>
                <w:rFonts w:ascii="GHEA Grapalat" w:eastAsia="Calibri" w:hAnsi="GHEA Grapalat" w:cs="Calibri"/>
                <w:color w:val="000000"/>
                <w:sz w:val="18"/>
              </w:rPr>
              <w:t xml:space="preserve">826.5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7D" w:rsidRPr="00CF32C5" w:rsidRDefault="006D6E7D" w:rsidP="00E42999">
            <w:pPr>
              <w:pStyle w:val="ListParagraph"/>
              <w:numPr>
                <w:ilvl w:val="1"/>
                <w:numId w:val="7"/>
              </w:num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E7D" w:rsidRPr="001D7FE6" w:rsidRDefault="006D6E7D" w:rsidP="00E42999">
            <w:pPr>
              <w:pStyle w:val="ListParagraph"/>
              <w:numPr>
                <w:ilvl w:val="1"/>
                <w:numId w:val="5"/>
              </w:numPr>
              <w:spacing w:before="120" w:after="120" w:line="23" w:lineRule="atLeast"/>
              <w:ind w:right="-36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</w:p>
        </w:tc>
      </w:tr>
    </w:tbl>
    <w:p w:rsidR="00114622" w:rsidRPr="00E42999" w:rsidRDefault="00114622" w:rsidP="00E42999">
      <w:pPr>
        <w:spacing w:before="120" w:after="120" w:line="23" w:lineRule="atLeast"/>
        <w:ind w:right="-360"/>
        <w:jc w:val="both"/>
        <w:rPr>
          <w:rFonts w:ascii="Sylfaen" w:hAnsi="Sylfaen"/>
          <w:lang w:val="hy-AM"/>
        </w:rPr>
      </w:pPr>
    </w:p>
    <w:p w:rsidR="00AE7C0A" w:rsidRPr="00E42999" w:rsidRDefault="000E7337" w:rsidP="00E42999">
      <w:pPr>
        <w:pStyle w:val="ListParagraph"/>
        <w:numPr>
          <w:ilvl w:val="2"/>
          <w:numId w:val="6"/>
        </w:numPr>
        <w:spacing w:before="120" w:after="120" w:line="23" w:lineRule="atLeast"/>
        <w:ind w:right="-360"/>
        <w:jc w:val="both"/>
        <w:rPr>
          <w:rFonts w:ascii="GHEA Grapalat" w:hAnsi="GHEA Grapalat"/>
          <w:b/>
          <w:sz w:val="24"/>
          <w:lang w:val="hy-AM"/>
        </w:rPr>
      </w:pPr>
      <w:r w:rsidRPr="00E4299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  <w:r w:rsidR="00B364C2" w:rsidRPr="00E42999">
        <w:rPr>
          <w:rFonts w:ascii="GHEA Grapalat" w:hAnsi="GHEA Grapalat"/>
          <w:b/>
          <w:sz w:val="24"/>
          <w:lang w:val="hy-AM"/>
        </w:rPr>
        <w:t xml:space="preserve"> </w:t>
      </w:r>
    </w:p>
    <w:p w:rsidR="00793C41" w:rsidRDefault="00AE7C0A" w:rsidP="00953AA9">
      <w:pPr>
        <w:spacing w:before="120" w:after="120" w:line="23" w:lineRule="atLeast"/>
        <w:ind w:left="360" w:right="-360"/>
        <w:jc w:val="both"/>
        <w:rPr>
          <w:rFonts w:ascii="GHEA Grapalat" w:hAnsi="GHEA Grapalat"/>
          <w:b/>
          <w:sz w:val="28"/>
          <w:lang w:val="hy-AM"/>
        </w:rPr>
      </w:pPr>
      <w:r>
        <w:rPr>
          <w:noProof/>
        </w:rPr>
        <w:lastRenderedPageBreak/>
        <w:drawing>
          <wp:inline distT="0" distB="0" distL="0" distR="0" wp14:anchorId="23143CA6" wp14:editId="5A67774E">
            <wp:extent cx="5966477" cy="2914650"/>
            <wp:effectExtent l="0" t="0" r="0" b="0"/>
            <wp:docPr id="2" name="Picture 2" descr="C:\Users\VLADIM~1.EDA\AppData\Local\Temp\Rar$DIa12692.5900\ՀՀ քաղաքաշինության կոմիտ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VLADIM~1.EDA\AppData\Local\Temp\Rar$DIa12692.5900\ՀՀ քաղաքաշինության կոմիտե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72" cy="295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8BA" w:rsidRPr="002C38BA" w:rsidRDefault="00E42999" w:rsidP="00E42999">
      <w:pPr>
        <w:keepNext/>
        <w:tabs>
          <w:tab w:val="left" w:pos="1276"/>
        </w:tabs>
        <w:spacing w:before="120" w:after="120" w:line="23" w:lineRule="atLeast"/>
        <w:ind w:right="-36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</w:t>
      </w:r>
      <w:bookmarkStart w:id="2" w:name="_GoBack"/>
      <w:bookmarkEnd w:id="2"/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սակ 2</w:t>
      </w:r>
      <w:r w:rsidR="002C38BA" w:rsidRPr="002C38BA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2C38BA" w:rsidRPr="002C38BA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165" w:type="dxa"/>
        <w:tblLayout w:type="fixed"/>
        <w:tblLook w:val="04A0" w:firstRow="1" w:lastRow="0" w:firstColumn="1" w:lastColumn="0" w:noHBand="0" w:noVBand="1"/>
      </w:tblPr>
      <w:tblGrid>
        <w:gridCol w:w="3055"/>
        <w:gridCol w:w="3600"/>
        <w:gridCol w:w="3510"/>
      </w:tblGrid>
      <w:tr w:rsidR="002C38BA" w:rsidRPr="002C38BA" w:rsidTr="00E42999">
        <w:trPr>
          <w:trHeight w:val="782"/>
        </w:trPr>
        <w:tc>
          <w:tcPr>
            <w:tcW w:w="3055" w:type="dxa"/>
            <w:shd w:val="clear" w:color="auto" w:fill="DEEAF6" w:themeFill="accent1" w:themeFillTint="33"/>
          </w:tcPr>
          <w:p w:rsidR="002C38BA" w:rsidRPr="002C38BA" w:rsidRDefault="002C38BA" w:rsidP="00E42999">
            <w:pPr>
              <w:spacing w:before="120" w:after="120" w:line="23" w:lineRule="atLeast"/>
              <w:ind w:right="-360" w:firstLine="426"/>
              <w:jc w:val="both"/>
              <w:rPr>
                <w:rFonts w:eastAsia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600" w:type="dxa"/>
            <w:shd w:val="clear" w:color="auto" w:fill="DEEAF6" w:themeFill="accent1" w:themeFillTint="33"/>
          </w:tcPr>
          <w:p w:rsidR="002C38BA" w:rsidRPr="000D62A2" w:rsidRDefault="00E42999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2025թ. Տարեկան ճշտված պլան </w:t>
            </w:r>
          </w:p>
        </w:tc>
        <w:tc>
          <w:tcPr>
            <w:tcW w:w="3510" w:type="dxa"/>
            <w:shd w:val="clear" w:color="auto" w:fill="DEEAF6" w:themeFill="accent1" w:themeFillTint="33"/>
          </w:tcPr>
          <w:p w:rsidR="002C38BA" w:rsidRPr="000D62A2" w:rsidRDefault="002C38BA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2026թ. հաստատված</w:t>
            </w:r>
          </w:p>
        </w:tc>
      </w:tr>
      <w:tr w:rsidR="002C38BA" w:rsidRPr="002C38BA" w:rsidTr="00E42999">
        <w:trPr>
          <w:trHeight w:val="581"/>
        </w:trPr>
        <w:tc>
          <w:tcPr>
            <w:tcW w:w="3055" w:type="dxa"/>
          </w:tcPr>
          <w:p w:rsidR="002C38BA" w:rsidRPr="000D62A2" w:rsidRDefault="002C38BA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600" w:type="dxa"/>
          </w:tcPr>
          <w:p w:rsidR="002C38BA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3510" w:type="dxa"/>
          </w:tcPr>
          <w:p w:rsidR="002C38BA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1</w:t>
            </w:r>
          </w:p>
        </w:tc>
      </w:tr>
      <w:tr w:rsidR="001E6A8F" w:rsidRPr="002C38BA" w:rsidTr="00E42999">
        <w:trPr>
          <w:trHeight w:val="575"/>
        </w:trPr>
        <w:tc>
          <w:tcPr>
            <w:tcW w:w="3055" w:type="dxa"/>
          </w:tcPr>
          <w:p w:rsidR="001E6A8F" w:rsidRPr="000D62A2" w:rsidRDefault="001E6A8F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600" w:type="dxa"/>
          </w:tcPr>
          <w:p w:rsidR="001E6A8F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6</w:t>
            </w:r>
          </w:p>
        </w:tc>
        <w:tc>
          <w:tcPr>
            <w:tcW w:w="3510" w:type="dxa"/>
          </w:tcPr>
          <w:p w:rsidR="001E6A8F" w:rsidRPr="005733A4" w:rsidRDefault="001E6A8F" w:rsidP="005733A4">
            <w:pPr>
              <w:spacing w:before="120" w:after="120" w:line="23" w:lineRule="atLeast"/>
              <w:ind w:right="-360" w:firstLine="426"/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/>
                <w:bCs/>
                <w:sz w:val="18"/>
                <w:szCs w:val="18"/>
              </w:rPr>
              <w:t>4</w:t>
            </w:r>
          </w:p>
        </w:tc>
      </w:tr>
      <w:tr w:rsidR="001E6A8F" w:rsidRPr="002C38BA" w:rsidTr="00E42999">
        <w:trPr>
          <w:trHeight w:val="555"/>
        </w:trPr>
        <w:tc>
          <w:tcPr>
            <w:tcW w:w="3055" w:type="dxa"/>
          </w:tcPr>
          <w:p w:rsidR="001E6A8F" w:rsidRPr="000D62A2" w:rsidRDefault="001E6A8F" w:rsidP="00E42999">
            <w:pPr>
              <w:spacing w:before="120" w:after="120" w:line="23" w:lineRule="atLeast"/>
              <w:ind w:right="-360"/>
              <w:jc w:val="both"/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</w:pPr>
            <w:r w:rsidRPr="000D62A2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600" w:type="dxa"/>
          </w:tcPr>
          <w:p w:rsidR="001E6A8F" w:rsidRPr="005733A4" w:rsidRDefault="001E6A8F" w:rsidP="005733A4">
            <w:pPr>
              <w:spacing w:before="120" w:after="120" w:line="23" w:lineRule="atLeast"/>
              <w:ind w:right="-360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3</w:t>
            </w:r>
            <w:r w:rsidR="00CB3B1B"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,</w:t>
            </w:r>
            <w:r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457.4</w:t>
            </w:r>
          </w:p>
        </w:tc>
        <w:tc>
          <w:tcPr>
            <w:tcW w:w="3510" w:type="dxa"/>
          </w:tcPr>
          <w:p w:rsidR="001E6A8F" w:rsidRPr="005733A4" w:rsidRDefault="001E6A8F" w:rsidP="005733A4">
            <w:pPr>
              <w:spacing w:before="120" w:after="120" w:line="23" w:lineRule="atLeast"/>
              <w:ind w:right="-360"/>
              <w:jc w:val="center"/>
              <w:rPr>
                <w:rFonts w:ascii="GHEA Grapalat" w:eastAsia="Times New Roman" w:hAnsi="GHEA Grapalat" w:cs="Calibri"/>
                <w:bCs/>
                <w:sz w:val="18"/>
                <w:szCs w:val="18"/>
              </w:rPr>
            </w:pPr>
            <w:r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3</w:t>
            </w:r>
            <w:r w:rsidR="00CB3B1B"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,</w:t>
            </w:r>
            <w:r w:rsidRPr="005733A4">
              <w:rPr>
                <w:rFonts w:ascii="GHEA Grapalat" w:eastAsia="Times New Roman" w:hAnsi="GHEA Grapalat" w:cs="Calibri"/>
                <w:bCs/>
                <w:sz w:val="18"/>
                <w:szCs w:val="18"/>
              </w:rPr>
              <w:t>086.9</w:t>
            </w:r>
          </w:p>
        </w:tc>
      </w:tr>
    </w:tbl>
    <w:p w:rsidR="002C38BA" w:rsidRPr="002C38BA" w:rsidRDefault="002C38BA" w:rsidP="00E42999">
      <w:pPr>
        <w:spacing w:before="120" w:after="120" w:line="23" w:lineRule="atLeast"/>
        <w:ind w:left="855" w:right="-360"/>
        <w:contextualSpacing/>
        <w:jc w:val="both"/>
        <w:rPr>
          <w:rFonts w:ascii="GHEA Grapalat" w:eastAsia="Times New Roman" w:hAnsi="GHEA Grapalat"/>
          <w:noProof/>
          <w:lang w:val="hy-AM"/>
        </w:rPr>
      </w:pPr>
    </w:p>
    <w:p w:rsidR="00E92BD5" w:rsidRPr="008A675A" w:rsidRDefault="00E92BD5" w:rsidP="00953AA9">
      <w:pPr>
        <w:pStyle w:val="BodyText1"/>
        <w:spacing w:line="23" w:lineRule="atLeast"/>
        <w:ind w:left="0" w:right="-810"/>
        <w:contextualSpacing/>
        <w:rPr>
          <w:b/>
          <w:lang w:val="hy-AM" w:eastAsia="en-GB"/>
        </w:rPr>
      </w:pPr>
      <w:r w:rsidRPr="008A675A">
        <w:rPr>
          <w:b/>
          <w:lang w:val="hy-AM"/>
        </w:rPr>
        <w:t>Քաղաքաշինության և ճարտարապետության բնագավառում պետական քաղաքականության իրականացում և կանոնակարգում ծրագրի շրջանակներում 202</w:t>
      </w:r>
      <w:r w:rsidR="00B364C2" w:rsidRPr="00B364C2">
        <w:rPr>
          <w:b/>
          <w:lang w:val="hy-AM"/>
        </w:rPr>
        <w:t>6</w:t>
      </w:r>
      <w:r w:rsidRPr="008A675A">
        <w:rPr>
          <w:b/>
          <w:lang w:val="hy-AM"/>
        </w:rPr>
        <w:t xml:space="preserve"> թվականի համար նախատեսվել է շուրջ</w:t>
      </w:r>
      <w:r>
        <w:rPr>
          <w:b/>
          <w:lang w:val="hy-AM"/>
        </w:rPr>
        <w:t xml:space="preserve"> 3,</w:t>
      </w:r>
      <w:r w:rsidR="00B364C2" w:rsidRPr="00B364C2">
        <w:rPr>
          <w:b/>
          <w:lang w:val="hy-AM"/>
        </w:rPr>
        <w:t>086.9</w:t>
      </w:r>
      <w:r w:rsidRPr="008A675A">
        <w:rPr>
          <w:b/>
          <w:lang w:val="hy-AM"/>
        </w:rPr>
        <w:t xml:space="preserve"> մլն դրամ (ներառյալ կառավարման ապարատի պահպանման ծախսերը)։ </w:t>
      </w:r>
    </w:p>
    <w:p w:rsidR="001B6501" w:rsidRDefault="00E92BD5" w:rsidP="00953AA9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E77731">
        <w:rPr>
          <w:lang w:val="hy-AM"/>
        </w:rPr>
        <w:t>Ծրագրի նպատակն է շարունակել քաղաքաշինական գործունեության պետական կարգավորման միջոց հանդիսացող նորմատիվ փաստաթղթերի մշակումն ու շարունա</w:t>
      </w:r>
      <w:r w:rsidRPr="00E77731">
        <w:rPr>
          <w:lang w:val="hy-AM"/>
        </w:rPr>
        <w:softHyphen/>
        <w:t>կական արդիականացումը, դրանց ներդաշնակեցումը միջազգային նորմերին</w:t>
      </w:r>
      <w:r w:rsidR="00B364C2" w:rsidRPr="00B364C2">
        <w:rPr>
          <w:lang w:val="hy-AM"/>
        </w:rPr>
        <w:t xml:space="preserve">: </w:t>
      </w:r>
      <w:r w:rsidRPr="00E77731">
        <w:rPr>
          <w:lang w:val="hy-AM"/>
        </w:rPr>
        <w:t>Նշված նպատակին հասնելու համար</w:t>
      </w:r>
      <w:r w:rsidR="00B364C2" w:rsidRPr="00B364C2">
        <w:rPr>
          <w:lang w:val="hy-AM"/>
        </w:rPr>
        <w:t xml:space="preserve"> նախատեսվում է </w:t>
      </w:r>
      <w:r w:rsidR="00B364C2">
        <w:rPr>
          <w:lang w:val="hy-AM"/>
        </w:rPr>
        <w:t xml:space="preserve">ավարտել </w:t>
      </w:r>
      <w:r w:rsidR="00F515D1" w:rsidRPr="00F515D1">
        <w:rPr>
          <w:lang w:val="hy-AM"/>
        </w:rPr>
        <w:t xml:space="preserve">թվով 7 ԵՄ նորմերի </w:t>
      </w:r>
      <w:r w:rsidR="00F515D1">
        <w:rPr>
          <w:lang w:val="hy-AM"/>
        </w:rPr>
        <w:t xml:space="preserve">թարգմանության </w:t>
      </w:r>
      <w:r w:rsidR="00F515D1" w:rsidRPr="00F515D1">
        <w:rPr>
          <w:lang w:val="hy-AM"/>
        </w:rPr>
        <w:t xml:space="preserve">և տեղայնացման աշխատանքները, մեկնարկել ևս 7 այլ ԵՄ նորմերի </w:t>
      </w:r>
      <w:r w:rsidR="00F515D1">
        <w:rPr>
          <w:lang w:val="hy-AM"/>
        </w:rPr>
        <w:t xml:space="preserve">թարգմանության </w:t>
      </w:r>
      <w:r w:rsidR="00F515D1" w:rsidRPr="00F515D1">
        <w:rPr>
          <w:lang w:val="hy-AM"/>
        </w:rPr>
        <w:t>և տեղայնացման աշխատանքներ</w:t>
      </w:r>
      <w:r w:rsidR="0038410C" w:rsidRPr="0038410C">
        <w:rPr>
          <w:lang w:val="hy-AM"/>
        </w:rPr>
        <w:t xml:space="preserve">ը: </w:t>
      </w:r>
      <w:r w:rsidR="00F515D1" w:rsidRPr="00F515D1">
        <w:rPr>
          <w:lang w:val="hy-AM"/>
        </w:rPr>
        <w:t>Բացի այդ</w:t>
      </w:r>
      <w:r w:rsidR="001B6501" w:rsidRPr="001B6501">
        <w:rPr>
          <w:lang w:val="hy-AM"/>
        </w:rPr>
        <w:t>,</w:t>
      </w:r>
      <w:r w:rsidR="00F515D1" w:rsidRPr="00F515D1">
        <w:rPr>
          <w:lang w:val="hy-AM"/>
        </w:rPr>
        <w:t xml:space="preserve"> նախատեսվում է </w:t>
      </w:r>
      <w:r w:rsidRPr="00E77731">
        <w:rPr>
          <w:lang w:val="hy-AM"/>
        </w:rPr>
        <w:t>մշակ</w:t>
      </w:r>
      <w:r w:rsidR="00F515D1" w:rsidRPr="00F515D1">
        <w:rPr>
          <w:lang w:val="hy-AM"/>
        </w:rPr>
        <w:t>ել</w:t>
      </w:r>
      <w:r w:rsidR="001B6501" w:rsidRPr="001B6501">
        <w:rPr>
          <w:lang w:val="hy-AM"/>
        </w:rPr>
        <w:t>, արդիականացնել</w:t>
      </w:r>
      <w:r w:rsidRPr="00E77731">
        <w:rPr>
          <w:lang w:val="hy-AM"/>
        </w:rPr>
        <w:t xml:space="preserve"> և </w:t>
      </w:r>
      <w:r w:rsidR="00F515D1">
        <w:rPr>
          <w:lang w:val="hy-AM"/>
        </w:rPr>
        <w:t>տեղայնաց</w:t>
      </w:r>
      <w:r w:rsidR="00F515D1" w:rsidRPr="00F515D1">
        <w:rPr>
          <w:lang w:val="hy-AM"/>
        </w:rPr>
        <w:t>նել</w:t>
      </w:r>
      <w:r w:rsidRPr="00E77731">
        <w:rPr>
          <w:lang w:val="hy-AM"/>
        </w:rPr>
        <w:t xml:space="preserve"> </w:t>
      </w:r>
      <w:r w:rsidR="001B6501" w:rsidRPr="001B6501">
        <w:rPr>
          <w:lang w:val="hy-AM"/>
        </w:rPr>
        <w:t>թվով 6</w:t>
      </w:r>
      <w:r w:rsidRPr="00E77731">
        <w:rPr>
          <w:lang w:val="hy-AM"/>
        </w:rPr>
        <w:t xml:space="preserve"> </w:t>
      </w:r>
      <w:r w:rsidR="001B6501" w:rsidRPr="001B6501">
        <w:rPr>
          <w:lang w:val="hy-AM"/>
        </w:rPr>
        <w:t xml:space="preserve">գոյություն ունեցող </w:t>
      </w:r>
      <w:r w:rsidR="001B6501" w:rsidRPr="0038410C">
        <w:rPr>
          <w:i/>
          <w:lang w:val="hy-AM"/>
        </w:rPr>
        <w:t>(խորհրդային տարիների)</w:t>
      </w:r>
      <w:r w:rsidR="001B6501" w:rsidRPr="001B6501">
        <w:rPr>
          <w:lang w:val="hy-AM"/>
        </w:rPr>
        <w:t xml:space="preserve"> </w:t>
      </w:r>
      <w:r w:rsidRPr="00E77731">
        <w:rPr>
          <w:lang w:val="hy-AM"/>
        </w:rPr>
        <w:t>նորմատիվատեխ</w:t>
      </w:r>
      <w:r w:rsidR="0038410C">
        <w:rPr>
          <w:lang w:val="hy-AM"/>
        </w:rPr>
        <w:softHyphen/>
      </w:r>
      <w:r w:rsidRPr="00E77731">
        <w:rPr>
          <w:lang w:val="hy-AM"/>
        </w:rPr>
        <w:t>նիկական փաստաթղթեր</w:t>
      </w:r>
      <w:r w:rsidR="0038410C" w:rsidRPr="0038410C">
        <w:rPr>
          <w:lang w:val="hy-AM"/>
        </w:rPr>
        <w:t>ը</w:t>
      </w:r>
      <w:r w:rsidR="00BC4F7F" w:rsidRPr="00BC4F7F">
        <w:rPr>
          <w:lang w:val="hy-AM"/>
        </w:rPr>
        <w:t xml:space="preserve"> </w:t>
      </w:r>
      <w:r w:rsidR="00BC4F7F" w:rsidRPr="00BC4F7F">
        <w:rPr>
          <w:i/>
          <w:lang w:val="hy-AM"/>
        </w:rPr>
        <w:t>(ընդամենը՝ 20 նորմատիվա</w:t>
      </w:r>
      <w:r w:rsidR="001E6A8F">
        <w:rPr>
          <w:i/>
          <w:lang w:val="hy-AM"/>
        </w:rPr>
        <w:softHyphen/>
      </w:r>
      <w:r w:rsidR="00BC4F7F" w:rsidRPr="00BC4F7F">
        <w:rPr>
          <w:i/>
          <w:lang w:val="hy-AM"/>
        </w:rPr>
        <w:t>տեխնիկական փաստաթուղթ)</w:t>
      </w:r>
      <w:r w:rsidR="001B6501" w:rsidRPr="001B6501">
        <w:rPr>
          <w:lang w:val="hy-AM"/>
        </w:rPr>
        <w:t>:</w:t>
      </w:r>
    </w:p>
    <w:p w:rsidR="00E92BD5" w:rsidRPr="0038410C" w:rsidRDefault="001B6501" w:rsidP="00953AA9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1B6501">
        <w:rPr>
          <w:lang w:val="hy-AM"/>
        </w:rPr>
        <w:t xml:space="preserve">Ծրագրի նպատակային բաղադրիչ է </w:t>
      </w:r>
      <w:r w:rsidR="0038410C" w:rsidRPr="0038410C">
        <w:rPr>
          <w:lang w:val="hy-AM"/>
        </w:rPr>
        <w:t>հանդիսանում</w:t>
      </w:r>
      <w:r w:rsidRPr="001B6501">
        <w:rPr>
          <w:lang w:val="hy-AM"/>
        </w:rPr>
        <w:t xml:space="preserve"> նաև </w:t>
      </w:r>
      <w:r w:rsidR="00B364C2" w:rsidRPr="00E77731">
        <w:rPr>
          <w:lang w:val="hy-AM"/>
        </w:rPr>
        <w:t>տարածք</w:t>
      </w:r>
      <w:r w:rsidR="00B364C2" w:rsidRPr="00E77731">
        <w:rPr>
          <w:lang w:val="hy-AM"/>
        </w:rPr>
        <w:softHyphen/>
        <w:t xml:space="preserve">ների և բնակավայրերի կայուն քաղաքաշինական </w:t>
      </w:r>
      <w:r w:rsidR="00B364C2">
        <w:rPr>
          <w:lang w:val="hy-AM"/>
        </w:rPr>
        <w:t>զարգաց</w:t>
      </w:r>
      <w:r w:rsidR="00B364C2" w:rsidRPr="00B364C2">
        <w:rPr>
          <w:lang w:val="hy-AM"/>
        </w:rPr>
        <w:t>մանը</w:t>
      </w:r>
      <w:r w:rsidR="00B364C2" w:rsidRPr="00E77731">
        <w:rPr>
          <w:lang w:val="hy-AM"/>
        </w:rPr>
        <w:t xml:space="preserve"> նպաստող </w:t>
      </w:r>
      <w:r w:rsidR="00B364C2" w:rsidRPr="00B364C2">
        <w:rPr>
          <w:lang w:val="hy-AM"/>
        </w:rPr>
        <w:t xml:space="preserve">քաղաքաշինական ծրագրային փաստաթղթերի </w:t>
      </w:r>
      <w:r w:rsidR="00B364C2" w:rsidRPr="00E77731">
        <w:rPr>
          <w:lang w:val="hy-AM"/>
        </w:rPr>
        <w:t>մշակումը:</w:t>
      </w:r>
      <w:r w:rsidRPr="001B6501">
        <w:rPr>
          <w:lang w:val="hy-AM"/>
        </w:rPr>
        <w:t xml:space="preserve"> Այդ նպատակով 2026 թվականին նախատեսվում է </w:t>
      </w:r>
      <w:r w:rsidRPr="006A7A16">
        <w:rPr>
          <w:rFonts w:cs="Sylfaen"/>
          <w:kern w:val="16"/>
          <w:szCs w:val="24"/>
          <w:lang w:val="it-IT"/>
        </w:rPr>
        <w:t>ՀՀ</w:t>
      </w:r>
      <w:r w:rsidRPr="006A7A16">
        <w:rPr>
          <w:rFonts w:cs="Sylfaen"/>
          <w:kern w:val="16"/>
          <w:szCs w:val="24"/>
          <w:lang w:val="hy-AM"/>
        </w:rPr>
        <w:t xml:space="preserve"> Սևանա </w:t>
      </w:r>
      <w:r w:rsidRPr="00783827">
        <w:rPr>
          <w:lang w:val="hy-AM"/>
        </w:rPr>
        <w:t>լճի ջրհավաք ավազանի առափնյա հատվածների քաղաքաշինական գոտևորման նախագիծի մշակ</w:t>
      </w:r>
      <w:r w:rsidR="0038410C" w:rsidRPr="0038410C">
        <w:rPr>
          <w:lang w:val="hy-AM"/>
        </w:rPr>
        <w:t>ու</w:t>
      </w:r>
      <w:r w:rsidRPr="00783827">
        <w:rPr>
          <w:lang w:val="hy-AM"/>
        </w:rPr>
        <w:t>մ</w:t>
      </w:r>
      <w:r w:rsidR="0038410C" w:rsidRPr="0038410C">
        <w:rPr>
          <w:lang w:val="hy-AM"/>
        </w:rPr>
        <w:t>ը:</w:t>
      </w:r>
    </w:p>
    <w:p w:rsidR="00783827" w:rsidRPr="00783827" w:rsidRDefault="00E92BD5" w:rsidP="00953AA9">
      <w:pPr>
        <w:pStyle w:val="BodyText1"/>
        <w:spacing w:line="23" w:lineRule="atLeast"/>
        <w:ind w:left="0" w:right="-810"/>
        <w:contextualSpacing/>
        <w:rPr>
          <w:lang w:val="hy-AM"/>
        </w:rPr>
      </w:pPr>
      <w:r w:rsidRPr="00E77731">
        <w:rPr>
          <w:lang w:val="hy-AM"/>
        </w:rPr>
        <w:t xml:space="preserve">Դրանց հետ մեկտեղ, կշարունակվեն ՀՀ Լոռու մարզի Ստեփանավան համայնքի Աշոտաբերդի նոր թաղամասի </w:t>
      </w:r>
      <w:r w:rsidRPr="0038410C">
        <w:rPr>
          <w:i/>
          <w:lang w:val="hy-AM"/>
        </w:rPr>
        <w:t>(թվով 24 վթարային փայտյա բազմաբնակարան շենքերի փոխարեն կկառուցվեն թվով 15 եռահարկ բազմաբնակարան շենքեր</w:t>
      </w:r>
      <w:r w:rsidR="00783827" w:rsidRPr="0038410C">
        <w:rPr>
          <w:i/>
          <w:lang w:val="hy-AM"/>
        </w:rPr>
        <w:t>)</w:t>
      </w:r>
      <w:r w:rsidR="0038410C" w:rsidRPr="0038410C">
        <w:rPr>
          <w:i/>
          <w:lang w:val="hy-AM"/>
        </w:rPr>
        <w:t xml:space="preserve"> </w:t>
      </w:r>
      <w:r w:rsidR="0038410C" w:rsidRPr="0038410C">
        <w:rPr>
          <w:lang w:val="hy-AM"/>
        </w:rPr>
        <w:t>և</w:t>
      </w:r>
      <w:r w:rsidR="00783827">
        <w:rPr>
          <w:lang w:val="hy-AM"/>
        </w:rPr>
        <w:t xml:space="preserve"> </w:t>
      </w:r>
      <w:r w:rsidR="00783827" w:rsidRPr="00783827">
        <w:rPr>
          <w:lang w:val="hy-AM"/>
        </w:rPr>
        <w:t>Սևանա թերակղզուց ձգվող առափնյա հատվածի ճեմուղու կառուց</w:t>
      </w:r>
      <w:r w:rsidR="0038410C" w:rsidRPr="0038410C">
        <w:rPr>
          <w:lang w:val="hy-AM"/>
        </w:rPr>
        <w:t>ապատ</w:t>
      </w:r>
      <w:r w:rsidR="00783827" w:rsidRPr="00783827">
        <w:rPr>
          <w:lang w:val="hy-AM"/>
        </w:rPr>
        <w:t>ման աշխատանքները:</w:t>
      </w:r>
    </w:p>
    <w:p w:rsidR="00E92BD5" w:rsidRPr="00E77731" w:rsidRDefault="00E92BD5" w:rsidP="00953AA9">
      <w:pPr>
        <w:pStyle w:val="BodyText1"/>
        <w:spacing w:line="23" w:lineRule="atLeast"/>
        <w:ind w:left="0" w:right="-810" w:firstLine="567"/>
        <w:contextualSpacing/>
        <w:rPr>
          <w:lang w:val="hy-AM"/>
        </w:rPr>
      </w:pPr>
    </w:p>
    <w:sectPr w:rsidR="00E92BD5" w:rsidRPr="00E7773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999" w:rsidRDefault="00E42999" w:rsidP="00E42999">
      <w:pPr>
        <w:spacing w:after="0" w:line="240" w:lineRule="auto"/>
      </w:pPr>
      <w:r>
        <w:separator/>
      </w:r>
    </w:p>
  </w:endnote>
  <w:endnote w:type="continuationSeparator" w:id="0">
    <w:p w:rsidR="00E42999" w:rsidRDefault="00E42999" w:rsidP="00E4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933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2999" w:rsidRDefault="00E429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A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2999" w:rsidRDefault="00E42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999" w:rsidRDefault="00E42999" w:rsidP="00E42999">
      <w:pPr>
        <w:spacing w:after="0" w:line="240" w:lineRule="auto"/>
      </w:pPr>
      <w:r>
        <w:separator/>
      </w:r>
    </w:p>
  </w:footnote>
  <w:footnote w:type="continuationSeparator" w:id="0">
    <w:p w:rsidR="00E42999" w:rsidRDefault="00E42999" w:rsidP="00E42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951B1"/>
    <w:multiLevelType w:val="multilevel"/>
    <w:tmpl w:val="21005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3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54A2362"/>
    <w:multiLevelType w:val="hybridMultilevel"/>
    <w:tmpl w:val="C4FA3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9220A"/>
    <w:multiLevelType w:val="multilevel"/>
    <w:tmpl w:val="05362FA6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050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" w15:restartNumberingAfterBreak="0">
    <w:nsid w:val="4A1C6872"/>
    <w:multiLevelType w:val="multilevel"/>
    <w:tmpl w:val="4F503396"/>
    <w:lvl w:ilvl="0">
      <w:start w:val="44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4B246F35"/>
    <w:multiLevelType w:val="multilevel"/>
    <w:tmpl w:val="3B8CC67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111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50" w:hanging="111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7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2520"/>
      </w:pPr>
      <w:rPr>
        <w:rFonts w:hint="default"/>
      </w:rPr>
    </w:lvl>
  </w:abstractNum>
  <w:abstractNum w:abstractNumId="5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28204C"/>
    <w:multiLevelType w:val="multilevel"/>
    <w:tmpl w:val="5A9810FC"/>
    <w:lvl w:ilvl="0">
      <w:start w:val="68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964"/>
    <w:rsid w:val="00046D67"/>
    <w:rsid w:val="000D62A2"/>
    <w:rsid w:val="000E7337"/>
    <w:rsid w:val="00114622"/>
    <w:rsid w:val="001250FA"/>
    <w:rsid w:val="001B6501"/>
    <w:rsid w:val="001D7FE6"/>
    <w:rsid w:val="001E6A8F"/>
    <w:rsid w:val="002C38BA"/>
    <w:rsid w:val="0038410C"/>
    <w:rsid w:val="005733A4"/>
    <w:rsid w:val="00622FBF"/>
    <w:rsid w:val="006D6E7D"/>
    <w:rsid w:val="00783827"/>
    <w:rsid w:val="00793C41"/>
    <w:rsid w:val="00887387"/>
    <w:rsid w:val="00953AA9"/>
    <w:rsid w:val="00971964"/>
    <w:rsid w:val="009C318E"/>
    <w:rsid w:val="00A63184"/>
    <w:rsid w:val="00AE7C0A"/>
    <w:rsid w:val="00B364C2"/>
    <w:rsid w:val="00BC4F7F"/>
    <w:rsid w:val="00C8150A"/>
    <w:rsid w:val="00CB3B1B"/>
    <w:rsid w:val="00CB6D84"/>
    <w:rsid w:val="00CC11B1"/>
    <w:rsid w:val="00CF32C5"/>
    <w:rsid w:val="00D079BA"/>
    <w:rsid w:val="00E42999"/>
    <w:rsid w:val="00E92BD5"/>
    <w:rsid w:val="00E93A09"/>
    <w:rsid w:val="00F21419"/>
    <w:rsid w:val="00F515D1"/>
    <w:rsid w:val="00F970B5"/>
    <w:rsid w:val="00FA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4E5F2"/>
  <w15:chartTrackingRefBased/>
  <w15:docId w15:val="{27E64B12-1C48-4E25-AC97-5121B82A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971964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971964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971964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971964"/>
    <w:pPr>
      <w:numPr>
        <w:numId w:val="1"/>
      </w:numPr>
    </w:pPr>
  </w:style>
  <w:style w:type="character" w:customStyle="1" w:styleId="BodytextChar">
    <w:name w:val="Body text Char"/>
    <w:basedOn w:val="DefaultParagraphFont"/>
    <w:link w:val="BodyText1"/>
    <w:rsid w:val="00971964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971964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14622"/>
    <w:pPr>
      <w:ind w:left="720"/>
      <w:contextualSpacing/>
    </w:pPr>
  </w:style>
  <w:style w:type="table" w:styleId="TableGrid">
    <w:name w:val="Table Grid"/>
    <w:basedOn w:val="TableNormal"/>
    <w:uiPriority w:val="39"/>
    <w:rsid w:val="00114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114622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793C41"/>
  </w:style>
  <w:style w:type="paragraph" w:customStyle="1" w:styleId="Text">
    <w:name w:val="Text"/>
    <w:basedOn w:val="Normal"/>
    <w:rsid w:val="00B364C2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C38B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FA7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42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999"/>
  </w:style>
  <w:style w:type="paragraph" w:styleId="Footer">
    <w:name w:val="footer"/>
    <w:basedOn w:val="Normal"/>
    <w:link w:val="FooterChar"/>
    <w:uiPriority w:val="99"/>
    <w:unhideWhenUsed/>
    <w:rsid w:val="00E42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27</cp:revision>
  <dcterms:created xsi:type="dcterms:W3CDTF">2025-09-05T08:34:00Z</dcterms:created>
  <dcterms:modified xsi:type="dcterms:W3CDTF">2025-09-29T14:06:00Z</dcterms:modified>
</cp:coreProperties>
</file>